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ikn-20260731.htm"/>
      <w:bookmarkStart w:id="1" w:name="kseikn202607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EIKON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84-2807586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230 Harriet Tubman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Millbrae,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(341)</w:t>
            </w:r>
            <w:r>
              <w:rPr>
                <w:rFonts w:ascii="Times New Roman" w:hAnsi="Times New Roman"/>
                <w:color w:val="000000"/>
                <w:sz w:val="20"/>
              </w:rPr>
              <w:t xml:space="preserve"> </w:t>
            </w:r>
            <w:r>
              <w:rPr>
                <w:rFonts w:ascii="Times New Roman" w:hAnsi="Times New Roman"/>
                <w:b/>
                <w:color w:val="000000"/>
                <w:sz w:val="20"/>
              </w:rPr>
              <w:t>777-0566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EIKN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Effective July 31, 2026, Leon Chen, Ph.D. and Joshua Wolfe resigned from the Board of Directors of Eikon Therapeutics, Inc. (the “Company”). Dr. Chen’s and Mr. Wolfe’s resignations were not because of a disagreement with the Company on any matter relating to the Company’s operations, policies or practices.</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09" w:type="dxa"/>
        <w:jc w:val="left"/>
        <w:tblInd w:w="0" w:type="dxa"/>
        <w:tblLayout w:type="fixed"/>
        <w:tblCellMar>
          <w:top w:w="28" w:type="dxa"/>
          <w:left w:w="28" w:type="dxa"/>
          <w:bottom w:w="28" w:type="dxa"/>
          <w:right w:w="28" w:type="dxa"/>
        </w:tblCellMar>
      </w:tblPr>
      <w:tblGrid>
        <w:gridCol w:w="556"/>
        <w:gridCol w:w="1351"/>
        <w:gridCol w:w="451"/>
        <w:gridCol w:w="285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EIKON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5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Alfred Bowie, Ph.D.</w:t>
              <w:br/>
            </w: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416</Words>
  <Characters>2330</Characters>
  <CharactersWithSpaces>2741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